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C8D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青岛市金融消费权益保护协会</w:t>
      </w:r>
    </w:p>
    <w:p w14:paraId="340865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会员管理办法</w:t>
      </w:r>
    </w:p>
    <w:bookmarkEnd w:id="0"/>
    <w:p w14:paraId="1236F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  <w:t>第一章  总  则</w:t>
      </w:r>
    </w:p>
    <w:p w14:paraId="02ACA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为规范青岛市金融消费权益保护协会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以下简称“协会”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会员管理工作，保障全体会员合法权益，明确会员权利与义务，依据《社会团体登记管理条例》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协会《章程》相关规定，结合协会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实际，特制定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办法。</w:t>
      </w:r>
    </w:p>
    <w:p w14:paraId="427D6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协会实行单位会员制，遵循自愿入会、退会自由的原则。</w:t>
      </w:r>
    </w:p>
    <w:p w14:paraId="6CD50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协会秘书处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为会员管理日常工作机构，具体负责会员吸纳、资格审核、档案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整理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、会费收缴等各项会员管理工作。</w:t>
      </w:r>
    </w:p>
    <w:p w14:paraId="33CD8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本办法适用于协会所有在册会员。</w:t>
      </w:r>
    </w:p>
    <w:p w14:paraId="2B7B1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rPr>
          <w:rFonts w:hint="default" w:ascii="黑体" w:hAnsi="宋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  <w:t>第二章</w:t>
      </w:r>
      <w:r>
        <w:rPr>
          <w:rFonts w:hint="eastAsia" w:ascii="黑体" w:hAnsi="宋体" w:eastAsia="黑体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宋体" w:eastAsia="黑体" w:cs="Times New Roman"/>
          <w:color w:val="000000"/>
          <w:sz w:val="32"/>
          <w:szCs w:val="32"/>
        </w:rPr>
        <w:t>会员</w:t>
      </w:r>
      <w:r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  <w:t>标准和入会程序</w:t>
      </w:r>
    </w:p>
    <w:p w14:paraId="40E95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申请加入协会的会员，必须具备下列条件：</w:t>
      </w:r>
    </w:p>
    <w:p w14:paraId="16FF5F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拥护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的章程；</w:t>
      </w:r>
    </w:p>
    <w:p w14:paraId="754C28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有加入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的意愿；</w:t>
      </w:r>
    </w:p>
    <w:p w14:paraId="74F717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的行业领域内具有一定的影响。</w:t>
      </w:r>
    </w:p>
    <w:p w14:paraId="3A66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第四条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会员入会的程序是：</w:t>
      </w:r>
    </w:p>
    <w:p w14:paraId="5D2E2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提交入会申请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表。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申请单位完整填写《单位会员入会申请表》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（见附件）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，加盖单位公章，报送协会秘书处；</w:t>
      </w:r>
    </w:p>
    <w:p w14:paraId="7FBF63B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经理事会讨论通过。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秘书处对单位提报的入会申请表填写信息的规范性、准确性审核无误后，提交理事会审议。</w:t>
      </w:r>
    </w:p>
    <w:p w14:paraId="775EE92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发送入会通知。将理事会审议结果函复申请入会单位，并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更新协会会员名录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6797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第四条 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会员资格生效时间自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协会函复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之日起计算。</w:t>
      </w:r>
    </w:p>
    <w:p w14:paraId="13DCE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  <w:t>第三章</w:t>
      </w:r>
      <w:r>
        <w:rPr>
          <w:rFonts w:hint="eastAsia" w:ascii="黑体" w:hAnsi="宋体" w:eastAsia="黑体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  <w:t>会员权利和义务</w:t>
      </w:r>
    </w:p>
    <w:p w14:paraId="23853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会员享有下列权利：</w:t>
      </w:r>
    </w:p>
    <w:p w14:paraId="0B52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的选举权、被选举权和表决权；</w:t>
      </w:r>
    </w:p>
    <w:p w14:paraId="3C98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的活动；</w:t>
      </w:r>
    </w:p>
    <w:p w14:paraId="7485E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（三）获得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服务的优先权；</w:t>
      </w:r>
    </w:p>
    <w:p w14:paraId="6BDA6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工作的批评建议权和监督权；</w:t>
      </w:r>
    </w:p>
    <w:p w14:paraId="301FC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（五）退会自由；</w:t>
      </w:r>
    </w:p>
    <w:p w14:paraId="2448E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（六）会员大会决议规定的其他权利。</w:t>
      </w:r>
    </w:p>
    <w:p w14:paraId="38604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第六条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会员应履行下列义务：</w:t>
      </w:r>
    </w:p>
    <w:p w14:paraId="0D06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的决议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98C2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（二）维护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合法权益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BF63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交办的工作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AB2D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（四）按规定交纳会费；</w:t>
      </w:r>
    </w:p>
    <w:p w14:paraId="3AB21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反映情况，提供有关资料；</w:t>
      </w:r>
    </w:p>
    <w:p w14:paraId="40928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（六）会员大会决议规定的其他义务。</w:t>
      </w:r>
    </w:p>
    <w:p w14:paraId="0A4AF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</w:pPr>
    </w:p>
    <w:p w14:paraId="3305E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color w:val="000000"/>
          <w:sz w:val="32"/>
          <w:szCs w:val="32"/>
          <w:lang w:eastAsia="zh-CN"/>
        </w:rPr>
        <w:t>第四章</w:t>
      </w:r>
      <w:r>
        <w:rPr>
          <w:rFonts w:hint="eastAsia" w:ascii="黑体" w:hAnsi="宋体" w:eastAsia="黑体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会员日常管理</w:t>
      </w:r>
    </w:p>
    <w:p w14:paraId="0F810F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A48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秘书处编制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会员名册，对会员情况进行记载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，包括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单位基本信息、变更记录、会费缴纳等内容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。会员情况发生变动的，应当及时修改会员名册。</w:t>
      </w:r>
    </w:p>
    <w:p w14:paraId="33AFC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第八条 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会员单位名称、法定代表人、注册地址、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会员单位代表及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联系方式等核心信息发生变更的，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应及时函告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协会秘书处，协会及时更新会员信息，未按时报备造成的相关后果由会员单位自行承担。</w:t>
      </w:r>
    </w:p>
    <w:p w14:paraId="18604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第九条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长、副会长及秘书长（选任制）单位代表调整的，按照《青岛市社会组织负责人人选审核办法（试行）》（青社发〔2024〕23号）规定提交相关材料，经理事会或会员大会表决通过并向行政审批局备案后进行信息更改。</w:t>
      </w:r>
    </w:p>
    <w:p w14:paraId="4C507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秘书处妥善保管单位会员入会申请表、变更情况说明等资料，按照《青岛市金融消费权益保护协会档案管理办法》进行归档管理。</w:t>
      </w:r>
    </w:p>
    <w:p w14:paraId="3A1BA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rPr>
          <w:rFonts w:hint="eastAsia" w:ascii="黑体" w:hAnsi="宋体" w:eastAsia="黑体" w:cs="Times New Roman"/>
          <w:color w:val="000000"/>
          <w:sz w:val="32"/>
          <w:szCs w:val="32"/>
        </w:rPr>
      </w:pPr>
      <w:r>
        <w:rPr>
          <w:rFonts w:hint="eastAsia" w:ascii="黑体" w:hAnsi="宋体" w:eastAsia="黑体" w:cs="Times New Roman"/>
          <w:color w:val="000000"/>
          <w:sz w:val="32"/>
          <w:szCs w:val="32"/>
          <w:lang w:val="en-US" w:eastAsia="zh-CN"/>
        </w:rPr>
        <w:t xml:space="preserve">第五章 </w:t>
      </w:r>
      <w:r>
        <w:rPr>
          <w:rFonts w:hint="eastAsia" w:ascii="黑体" w:hAnsi="宋体" w:eastAsia="黑体" w:cs="Times New Roman"/>
          <w:color w:val="000000"/>
          <w:sz w:val="32"/>
          <w:szCs w:val="32"/>
        </w:rPr>
        <w:t>会员退会</w:t>
      </w:r>
    </w:p>
    <w:p w14:paraId="58BE0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会员单位因自身经营调整、注销、搬迁等原因自愿退会的，按以下流程办理：</w:t>
      </w:r>
    </w:p>
    <w:p w14:paraId="3A99F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（一）向协会秘书处提交书面退会申请，加盖单位公章；</w:t>
      </w:r>
    </w:p>
    <w:p w14:paraId="47E40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（二）协会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秘书处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审核确认后，注销其会员资格，更新会员名录，终止会员相关权利义务；</w:t>
      </w:r>
    </w:p>
    <w:p w14:paraId="31992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）自愿退会单位可保留行业交流资格，如需重新入会，可按入会流程重新申请。</w:t>
      </w:r>
    </w:p>
    <w:p w14:paraId="11BC0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会员单位出现以下情形之一的，视为自动退会，协会直接终止其会员资格：</w:t>
      </w:r>
    </w:p>
    <w:p w14:paraId="66321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（一）连续两年无故不缴纳会员会费，经书面催告后仍不缴纳的；</w:t>
      </w:r>
    </w:p>
    <w:p w14:paraId="53A96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（二）连续两年无故不参加协会任何会员活动、不配合协会常规工作，不履行会员义务的；</w:t>
      </w:r>
    </w:p>
    <w:p w14:paraId="47D32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（三）依法被吊销营业执照、注销法人资格、撤销经营资质，终止经营活动的。</w:t>
      </w:r>
    </w:p>
    <w:p w14:paraId="6DF52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因拖欠会费而</w:t>
      </w:r>
      <w:r>
        <w:rPr>
          <w:rFonts w:hint="eastAsia" w:ascii="仿宋_GB2312" w:hAnsi="仿宋_GB2312" w:eastAsia="仿宋_GB2312" w:cs="仿宋_GB2312"/>
          <w:sz w:val="32"/>
          <w:szCs w:val="32"/>
        </w:rPr>
        <w:t>自动退会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的，退会后两年之内不得重新入会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。</w:t>
      </w:r>
    </w:p>
    <w:p w14:paraId="62649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十三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严重违反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章程的行为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，经理事会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表决通过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，予以除名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58D7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第十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会员因退会、被除名或者第十三条有关情形被确认丧失会员资格的，其在协会相应的职务、权利、义务自行终止。</w:t>
      </w:r>
    </w:p>
    <w:p w14:paraId="4BFD7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会员退出协会的，已缴付的会费不予退还，会员退会不得提出财产要求。</w:t>
      </w:r>
    </w:p>
    <w:p w14:paraId="0A29B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rPr>
          <w:rFonts w:hint="eastAsia" w:ascii="黑体" w:hAnsi="宋体" w:eastAsia="黑体"/>
          <w:color w:val="auto"/>
          <w:sz w:val="32"/>
          <w:szCs w:val="32"/>
        </w:rPr>
      </w:pPr>
      <w:r>
        <w:rPr>
          <w:rFonts w:hint="eastAsia" w:ascii="黑体" w:hAnsi="宋体" w:eastAsia="黑体"/>
          <w:color w:val="auto"/>
          <w:sz w:val="32"/>
          <w:szCs w:val="32"/>
        </w:rPr>
        <w:t>第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宋体" w:eastAsia="黑体"/>
          <w:color w:val="auto"/>
          <w:sz w:val="32"/>
          <w:szCs w:val="32"/>
        </w:rPr>
        <w:t>章  附则</w:t>
      </w:r>
    </w:p>
    <w:p w14:paraId="5A495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第十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条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本办法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由青岛市金融消费权益保护协会负责解释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。</w:t>
      </w:r>
    </w:p>
    <w:p w14:paraId="79FAC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条</w:t>
      </w: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本办法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自印发之日起施行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7BB40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80A1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附件：单位会员入会申请表</w:t>
      </w:r>
    </w:p>
    <w:p w14:paraId="06125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EBA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E86E5B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GB"/>
        </w:rPr>
      </w:pPr>
    </w:p>
    <w:p w14:paraId="01E6BD93">
      <w:pPr>
        <w:jc w:val="center"/>
        <w:rPr>
          <w:rFonts w:ascii="方正小标宋简体" w:hAnsi="方正小标宋简体" w:eastAsia="方正小标宋简体" w:cs="方正小标宋简体"/>
          <w:sz w:val="36"/>
          <w:szCs w:val="1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GB"/>
        </w:rPr>
        <w:t>单位</w:t>
      </w:r>
      <w:r>
        <w:rPr>
          <w:rFonts w:hint="eastAsia" w:ascii="方正小标宋简体" w:hAnsi="方正小标宋简体" w:eastAsia="方正小标宋简体" w:cs="方正小标宋简体"/>
          <w:sz w:val="36"/>
          <w:szCs w:val="38"/>
        </w:rPr>
        <w:t>会员</w:t>
      </w:r>
      <w:r>
        <w:rPr>
          <w:rFonts w:hint="eastAsia" w:ascii="方正小标宋简体" w:hAnsi="方正小标宋简体" w:eastAsia="方正小标宋简体" w:cs="方正小标宋简体"/>
          <w:sz w:val="36"/>
          <w:szCs w:val="38"/>
          <w:lang w:val="en-US" w:eastAsia="zh-CN"/>
        </w:rPr>
        <w:t>入会</w:t>
      </w:r>
      <w:r>
        <w:rPr>
          <w:rFonts w:hint="eastAsia" w:ascii="方正小标宋简体" w:hAnsi="方正小标宋简体" w:eastAsia="方正小标宋简体" w:cs="方正小标宋简体"/>
          <w:sz w:val="36"/>
          <w:szCs w:val="38"/>
        </w:rPr>
        <w:t>申请表</w:t>
      </w:r>
    </w:p>
    <w:tbl>
      <w:tblPr>
        <w:tblStyle w:val="4"/>
        <w:tblW w:w="76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1335"/>
        <w:gridCol w:w="1115"/>
        <w:gridCol w:w="1795"/>
        <w:gridCol w:w="1110"/>
      </w:tblGrid>
      <w:tr w14:paraId="5909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5" w:hRule="atLeast"/>
          <w:jc w:val="center"/>
        </w:trPr>
        <w:tc>
          <w:tcPr>
            <w:tcW w:w="22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97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单位会员基本情况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1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0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38FE6">
            <w:pPr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72E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F7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2E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6AE75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F7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6B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DB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402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31BF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D9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D633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B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1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AD19B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18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155E6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DEC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B9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6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年营业额</w:t>
            </w:r>
          </w:p>
        </w:tc>
        <w:tc>
          <w:tcPr>
            <w:tcW w:w="11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CC8C75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BFF2F6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C92B2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5A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0FD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267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09D6C98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30CDB66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EE72CC7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34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0D9E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单位代表姓名</w:t>
            </w:r>
          </w:p>
        </w:tc>
        <w:tc>
          <w:tcPr>
            <w:tcW w:w="24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BC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单位职务</w:t>
            </w:r>
          </w:p>
        </w:tc>
        <w:tc>
          <w:tcPr>
            <w:tcW w:w="29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4F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</w:tr>
      <w:tr w14:paraId="12CF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367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 w:val="0"/>
            <w:vAlign w:val="center"/>
          </w:tcPr>
          <w:p w14:paraId="13E1E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B5B7B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BE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A8D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单位简介</w:t>
            </w:r>
          </w:p>
        </w:tc>
      </w:tr>
      <w:tr w14:paraId="42788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430F0F1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77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261C3E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930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2EADF45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3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050CA7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92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7E7E16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2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809E1E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70D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8D964E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82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8E952E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1D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0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5111147">
            <w:pPr>
              <w:jc w:val="both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0F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7AA9D14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本单位自愿加入青岛市金融消费权益保护协会</w:t>
            </w:r>
            <w:r>
              <w:rPr>
                <w:rStyle w:val="6"/>
                <w:lang w:val="en-US" w:eastAsia="zh-CN" w:bidi="ar"/>
              </w:rPr>
              <w:t>，成为该会会员，遵守该会章程和各项管理制度，履行会员权利和义务。</w:t>
            </w:r>
          </w:p>
        </w:tc>
      </w:tr>
      <w:tr w14:paraId="6553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1323F1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E98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CE5767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66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B31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6"/>
                <w:lang w:val="en-US" w:eastAsia="zh-CN" w:bidi="ar"/>
              </w:rPr>
              <w:t>单位盖章：</w:t>
            </w:r>
          </w:p>
        </w:tc>
      </w:tr>
      <w:tr w14:paraId="4D2B4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C05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6"/>
                <w:lang w:val="en-US" w:eastAsia="zh-CN" w:bidi="ar"/>
              </w:rPr>
              <w:t>法定代表人签字（盖章）：</w:t>
            </w:r>
          </w:p>
        </w:tc>
      </w:tr>
      <w:tr w14:paraId="536D6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8976F4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E86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645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8A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</w:t>
            </w:r>
            <w:r>
              <w:rPr>
                <w:rStyle w:val="6"/>
                <w:lang w:val="en-US" w:eastAsia="zh-CN" w:bidi="ar"/>
              </w:rPr>
              <w:t xml:space="preserve">××年×月×日 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</w:t>
            </w:r>
          </w:p>
        </w:tc>
      </w:tr>
    </w:tbl>
    <w:p w14:paraId="72EB95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867549"/>
    <w:multiLevelType w:val="singleLevel"/>
    <w:tmpl w:val="AA86754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1B278E0"/>
    <w:multiLevelType w:val="singleLevel"/>
    <w:tmpl w:val="C1B278E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2011E"/>
    <w:rsid w:val="43D2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2026-08-10T06:57:00Z</dcterms:created>
  <dc:creator>lichengcheng</dc:creator>
  <cp:lastModifiedBy>lichengcheng</cp:lastModifiedBy>
  <dcterms:modified xsi:type="dcterms:W3CDTF">2026-08-10T06:58:35Z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57E046A182C845F998D5A4B4A8A52BD2_11</vt:lpwstr>
  </property>
  <property fmtid="{D5CDD505-2E9C-101B-9397-08002B2CF9AE}" pid="4" name="KSOTemplateDocerSaveRecord">
    <vt:lpwstr>eyJoZGlkIjoiMWRkNzNiOGZkMTdkZjdjNWNmNzEwZjhhZjY1ZjYwNDAiLCJ1c2VySWQiOiI0NDIyNTgyODAifQ==</vt:lpwstr>
  </property>
</Properties>
</file>